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F98B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7A431612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7AB2A2CD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321C92D3" w14:textId="67E8B70B"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</w:t>
      </w:r>
      <w:r w:rsidR="00CF7560">
        <w:rPr>
          <w:szCs w:val="24"/>
        </w:rPr>
        <w:t>2</w:t>
      </w:r>
      <w:r w:rsidR="00EC16BD">
        <w:rPr>
          <w:szCs w:val="24"/>
        </w:rPr>
        <w:t>1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EC16BD">
        <w:rPr>
          <w:szCs w:val="24"/>
        </w:rPr>
        <w:t>3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EC16BD">
        <w:rPr>
          <w:szCs w:val="24"/>
        </w:rPr>
        <w:t>1</w:t>
      </w:r>
    </w:p>
    <w:p w14:paraId="0D398857" w14:textId="77777777"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14:paraId="7330235B" w14:textId="3B3A1D23"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p w14:paraId="3F7C909F" w14:textId="28C4F37D" w:rsidR="006B0703" w:rsidRDefault="006B0703" w:rsidP="00EC1CF5">
      <w:pPr>
        <w:spacing w:before="120" w:after="120"/>
        <w:jc w:val="center"/>
        <w:rPr>
          <w:b/>
          <w:sz w:val="28"/>
        </w:rPr>
      </w:pPr>
    </w:p>
    <w:tbl>
      <w:tblPr>
        <w:tblW w:w="805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374"/>
        <w:gridCol w:w="684"/>
      </w:tblGrid>
      <w:tr w:rsidR="006B0703" w:rsidRPr="002D2D23" w14:paraId="0716C4B2" w14:textId="77777777" w:rsidTr="0067773E">
        <w:tc>
          <w:tcPr>
            <w:tcW w:w="7374" w:type="dxa"/>
          </w:tcPr>
          <w:p w14:paraId="462D976F" w14:textId="77777777" w:rsidR="006B0703" w:rsidRPr="002D2D23" w:rsidRDefault="006B0703" w:rsidP="0067773E">
            <w:pPr>
              <w:tabs>
                <w:tab w:val="left" w:pos="0"/>
              </w:tabs>
              <w:rPr>
                <w:sz w:val="20"/>
                <w:vertAlign w:val="superscript"/>
              </w:rPr>
            </w:pPr>
            <w:proofErr w:type="spellStart"/>
            <w:r w:rsidRPr="002D2D23">
              <w:rPr>
                <w:sz w:val="20"/>
              </w:rPr>
              <w:t>BAHARI</w:t>
            </w:r>
            <w:proofErr w:type="spellEnd"/>
            <w:r w:rsidRPr="002D2D23">
              <w:rPr>
                <w:sz w:val="20"/>
              </w:rPr>
              <w:t xml:space="preserve">, F.; </w:t>
            </w:r>
            <w:r w:rsidRPr="002D2D23">
              <w:rPr>
                <w:sz w:val="20"/>
                <w:lang w:bidi="fa-IR"/>
              </w:rPr>
              <w:t>NAGHDI</w:t>
            </w:r>
            <w:r w:rsidRPr="002D2D23">
              <w:rPr>
                <w:sz w:val="20"/>
              </w:rPr>
              <w:t xml:space="preserve">, N.; </w:t>
            </w:r>
            <w:r w:rsidRPr="002D2D23">
              <w:rPr>
                <w:sz w:val="20"/>
                <w:lang w:bidi="fa-IR"/>
              </w:rPr>
              <w:t>SHEIKH, M.</w:t>
            </w:r>
            <w:r w:rsidRPr="002D2D23">
              <w:rPr>
                <w:sz w:val="20"/>
              </w:rPr>
              <w:t xml:space="preserve"> &amp; </w:t>
            </w:r>
            <w:r w:rsidRPr="002D2D23">
              <w:rPr>
                <w:sz w:val="20"/>
                <w:lang w:bidi="fa-IR"/>
              </w:rPr>
              <w:t>SHAW</w:t>
            </w:r>
            <w:r w:rsidRPr="002D2D23">
              <w:rPr>
                <w:sz w:val="20"/>
              </w:rPr>
              <w:t>, B.S. ………………………..</w:t>
            </w:r>
            <w:r w:rsidRPr="002D2D23">
              <w:rPr>
                <w:rFonts w:eastAsia="Calibri"/>
                <w:bCs/>
                <w:sz w:val="20"/>
                <w:lang w:eastAsia="en-ZA"/>
              </w:rPr>
              <w:t>..…...</w:t>
            </w:r>
          </w:p>
          <w:p w14:paraId="5E17506B" w14:textId="77777777" w:rsidR="006B0703" w:rsidRPr="002D2D23" w:rsidRDefault="006B0703" w:rsidP="0067773E">
            <w:pPr>
              <w:ind w:left="284"/>
              <w:rPr>
                <w:sz w:val="20"/>
              </w:rPr>
            </w:pPr>
            <w:r w:rsidRPr="002D2D23">
              <w:rPr>
                <w:bCs/>
                <w:sz w:val="20"/>
              </w:rPr>
              <w:t xml:space="preserve">Effect of physical exercise on muscle strength, static and dynamic </w:t>
            </w:r>
            <w:proofErr w:type="gramStart"/>
            <w:r w:rsidRPr="002D2D23">
              <w:rPr>
                <w:bCs/>
                <w:sz w:val="20"/>
              </w:rPr>
              <w:t>balance</w:t>
            </w:r>
            <w:proofErr w:type="gramEnd"/>
            <w:r w:rsidRPr="002D2D23">
              <w:rPr>
                <w:bCs/>
                <w:sz w:val="20"/>
              </w:rPr>
              <w:t xml:space="preserve"> and resiliency in women with multiple sclerosis</w:t>
            </w:r>
            <w:r w:rsidRPr="002D2D23">
              <w:rPr>
                <w:sz w:val="20"/>
              </w:rPr>
              <w:t>.</w:t>
            </w:r>
          </w:p>
        </w:tc>
        <w:tc>
          <w:tcPr>
            <w:tcW w:w="684" w:type="dxa"/>
            <w:vAlign w:val="center"/>
          </w:tcPr>
          <w:p w14:paraId="3F750392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1</w:t>
            </w:r>
          </w:p>
        </w:tc>
      </w:tr>
      <w:tr w:rsidR="006B0703" w:rsidRPr="002D2D23" w14:paraId="4E731D72" w14:textId="77777777" w:rsidTr="0067773E">
        <w:tc>
          <w:tcPr>
            <w:tcW w:w="7374" w:type="dxa"/>
          </w:tcPr>
          <w:p w14:paraId="0F848D2D" w14:textId="77777777" w:rsidR="006B0703" w:rsidRPr="002D2D23" w:rsidRDefault="006B0703" w:rsidP="0067773E">
            <w:pPr>
              <w:tabs>
                <w:tab w:val="left" w:pos="426"/>
              </w:tabs>
              <w:ind w:left="426" w:hanging="426"/>
              <w:rPr>
                <w:sz w:val="20"/>
                <w:lang w:val="en-ZA"/>
              </w:rPr>
            </w:pPr>
            <w:proofErr w:type="spellStart"/>
            <w:r w:rsidRPr="002D2D23">
              <w:rPr>
                <w:sz w:val="20"/>
              </w:rPr>
              <w:t>CAKIR</w:t>
            </w:r>
            <w:proofErr w:type="spellEnd"/>
            <w:r w:rsidRPr="002D2D23">
              <w:rPr>
                <w:sz w:val="20"/>
              </w:rPr>
              <w:t xml:space="preserve">, G.; </w:t>
            </w:r>
            <w:proofErr w:type="spellStart"/>
            <w:r w:rsidRPr="002D2D23">
              <w:rPr>
                <w:sz w:val="20"/>
              </w:rPr>
              <w:t>OZDILEK</w:t>
            </w:r>
            <w:proofErr w:type="spellEnd"/>
            <w:r w:rsidRPr="002D2D23">
              <w:rPr>
                <w:sz w:val="20"/>
              </w:rPr>
              <w:t xml:space="preserve">, C.; </w:t>
            </w:r>
            <w:proofErr w:type="spellStart"/>
            <w:r w:rsidRPr="002D2D23">
              <w:rPr>
                <w:sz w:val="20"/>
              </w:rPr>
              <w:t>KALKAVAN</w:t>
            </w:r>
            <w:proofErr w:type="spellEnd"/>
            <w:r w:rsidRPr="002D2D23">
              <w:rPr>
                <w:sz w:val="20"/>
              </w:rPr>
              <w:t xml:space="preserve">, A.; </w:t>
            </w:r>
            <w:proofErr w:type="spellStart"/>
            <w:r w:rsidRPr="002D2D23">
              <w:rPr>
                <w:sz w:val="20"/>
              </w:rPr>
              <w:t>ISIK</w:t>
            </w:r>
            <w:proofErr w:type="spellEnd"/>
            <w:r w:rsidRPr="002D2D23">
              <w:rPr>
                <w:sz w:val="20"/>
              </w:rPr>
              <w:t xml:space="preserve">, U.; </w:t>
            </w:r>
            <w:proofErr w:type="spellStart"/>
            <w:r w:rsidRPr="002D2D23">
              <w:rPr>
                <w:sz w:val="20"/>
              </w:rPr>
              <w:t>AKOGUZ</w:t>
            </w:r>
            <w:proofErr w:type="spellEnd"/>
            <w:r w:rsidRPr="002D2D23">
              <w:rPr>
                <w:sz w:val="20"/>
              </w:rPr>
              <w:t xml:space="preserve"> </w:t>
            </w:r>
            <w:proofErr w:type="spellStart"/>
            <w:r w:rsidRPr="002D2D23">
              <w:rPr>
                <w:sz w:val="20"/>
              </w:rPr>
              <w:t>YAZICI</w:t>
            </w:r>
            <w:proofErr w:type="spellEnd"/>
            <w:r w:rsidRPr="002D2D23">
              <w:rPr>
                <w:sz w:val="20"/>
              </w:rPr>
              <w:t xml:space="preserve">, N. &amp; </w:t>
            </w:r>
            <w:proofErr w:type="spellStart"/>
            <w:r w:rsidRPr="002D2D23">
              <w:rPr>
                <w:sz w:val="20"/>
              </w:rPr>
              <w:t>CAKIR</w:t>
            </w:r>
            <w:proofErr w:type="spellEnd"/>
            <w:r w:rsidRPr="002D2D23">
              <w:rPr>
                <w:sz w:val="20"/>
              </w:rPr>
              <w:t>, H.I. ……………...…………………………………………………...</w:t>
            </w:r>
            <w:r w:rsidRPr="002D2D23">
              <w:rPr>
                <w:rFonts w:eastAsia="Calibri"/>
                <w:color w:val="000000"/>
                <w:sz w:val="20"/>
                <w:lang w:val="en-ZA" w:eastAsia="en-ZA"/>
              </w:rPr>
              <w:t>…….</w:t>
            </w:r>
          </w:p>
          <w:p w14:paraId="6B28A6C6" w14:textId="77777777" w:rsidR="006B0703" w:rsidRPr="002D2D23" w:rsidRDefault="006B0703" w:rsidP="0067773E">
            <w:pPr>
              <w:ind w:left="277"/>
              <w:rPr>
                <w:bCs/>
                <w:sz w:val="20"/>
                <w:lang w:val="en-ZA"/>
              </w:rPr>
            </w:pPr>
            <w:r w:rsidRPr="002D2D23">
              <w:rPr>
                <w:sz w:val="20"/>
              </w:rPr>
              <w:t>Relationship between healthy lifestyle behaviours and quality of life: An analysis of high school licensed athletes.</w:t>
            </w:r>
          </w:p>
        </w:tc>
        <w:tc>
          <w:tcPr>
            <w:tcW w:w="684" w:type="dxa"/>
            <w:vAlign w:val="center"/>
          </w:tcPr>
          <w:p w14:paraId="1192F950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13</w:t>
            </w:r>
          </w:p>
        </w:tc>
      </w:tr>
      <w:tr w:rsidR="006B0703" w:rsidRPr="002D2D23" w14:paraId="1AD59E83" w14:textId="77777777" w:rsidTr="0067773E">
        <w:tc>
          <w:tcPr>
            <w:tcW w:w="7374" w:type="dxa"/>
          </w:tcPr>
          <w:p w14:paraId="313D7EC6" w14:textId="77777777" w:rsidR="006B0703" w:rsidRPr="002D2D23" w:rsidRDefault="006B0703" w:rsidP="0067773E">
            <w:pPr>
              <w:pStyle w:val="BodyText3"/>
              <w:tabs>
                <w:tab w:val="clear" w:pos="360"/>
                <w:tab w:val="left" w:pos="284"/>
              </w:tabs>
              <w:ind w:right="-3"/>
              <w:jc w:val="left"/>
              <w:rPr>
                <w:bCs/>
                <w:lang w:val="en-ZA"/>
              </w:rPr>
            </w:pPr>
            <w:r w:rsidRPr="002D2D23">
              <w:rPr>
                <w:rFonts w:eastAsia="Calibri"/>
                <w:bCs/>
              </w:rPr>
              <w:t>CLEOPHAS</w:t>
            </w:r>
            <w:r w:rsidRPr="002D2D23">
              <w:rPr>
                <w:bCs/>
              </w:rPr>
              <w:t xml:space="preserve">, F.J. &amp; </w:t>
            </w:r>
            <w:proofErr w:type="spellStart"/>
            <w:r w:rsidRPr="002D2D23">
              <w:rPr>
                <w:rFonts w:eastAsia="Calibri"/>
                <w:bCs/>
              </w:rPr>
              <w:t>ABUKI</w:t>
            </w:r>
            <w:proofErr w:type="spellEnd"/>
            <w:r w:rsidRPr="002D2D23">
              <w:rPr>
                <w:bCs/>
              </w:rPr>
              <w:t xml:space="preserve">, K. </w:t>
            </w:r>
            <w:proofErr w:type="gramStart"/>
            <w:r w:rsidRPr="002D2D23">
              <w:rPr>
                <w:bCs/>
              </w:rPr>
              <w:t>…..</w:t>
            </w:r>
            <w:proofErr w:type="gramEnd"/>
            <w:r w:rsidRPr="002D2D23">
              <w:rPr>
                <w:bCs/>
              </w:rPr>
              <w:t>……………………</w:t>
            </w:r>
            <w:r w:rsidRPr="002D2D23">
              <w:rPr>
                <w:rFonts w:eastAsia="Calibri"/>
                <w:lang w:val="en-ZA" w:eastAsia="en-ZA"/>
              </w:rPr>
              <w:t>…………………..</w:t>
            </w:r>
            <w:r w:rsidRPr="002D2D23">
              <w:rPr>
                <w:bCs/>
                <w:lang w:val="en-ZA"/>
              </w:rPr>
              <w:t>………...….</w:t>
            </w:r>
          </w:p>
          <w:p w14:paraId="1F353C09" w14:textId="77777777" w:rsidR="006B0703" w:rsidRPr="002D2D23" w:rsidRDefault="006B0703" w:rsidP="0067773E">
            <w:pPr>
              <w:tabs>
                <w:tab w:val="left" w:pos="277"/>
              </w:tabs>
              <w:ind w:left="277"/>
              <w:rPr>
                <w:sz w:val="20"/>
              </w:rPr>
            </w:pPr>
            <w:r w:rsidRPr="002D2D23">
              <w:rPr>
                <w:b/>
                <w:bCs/>
                <w:sz w:val="20"/>
              </w:rPr>
              <w:t>(</w:t>
            </w:r>
            <w:r w:rsidRPr="002D2D23">
              <w:rPr>
                <w:bCs/>
                <w:sz w:val="20"/>
              </w:rPr>
              <w:t xml:space="preserve">Mis)representations of class and race on and around </w:t>
            </w:r>
            <w:r w:rsidRPr="002D2D23">
              <w:rPr>
                <w:bCs/>
                <w:i/>
                <w:sz w:val="20"/>
              </w:rPr>
              <w:t xml:space="preserve">Die </w:t>
            </w:r>
            <w:proofErr w:type="spellStart"/>
            <w:r w:rsidRPr="002D2D23">
              <w:rPr>
                <w:bCs/>
                <w:i/>
                <w:sz w:val="20"/>
              </w:rPr>
              <w:t>Braak</w:t>
            </w:r>
            <w:proofErr w:type="spellEnd"/>
            <w:r w:rsidRPr="002D2D23">
              <w:rPr>
                <w:bCs/>
                <w:sz w:val="20"/>
              </w:rPr>
              <w:t xml:space="preserve"> in Stellenbosch.</w:t>
            </w:r>
          </w:p>
        </w:tc>
        <w:tc>
          <w:tcPr>
            <w:tcW w:w="684" w:type="dxa"/>
            <w:vAlign w:val="center"/>
          </w:tcPr>
          <w:p w14:paraId="584CF165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29</w:t>
            </w:r>
          </w:p>
        </w:tc>
      </w:tr>
      <w:tr w:rsidR="006B0703" w:rsidRPr="002D2D23" w14:paraId="67EADE0C" w14:textId="77777777" w:rsidTr="0067773E">
        <w:tc>
          <w:tcPr>
            <w:tcW w:w="7374" w:type="dxa"/>
          </w:tcPr>
          <w:p w14:paraId="102ED3DF" w14:textId="77777777" w:rsidR="006B0703" w:rsidRPr="002D2D23" w:rsidRDefault="006B0703" w:rsidP="0067773E">
            <w:pPr>
              <w:ind w:left="425" w:hanging="425"/>
              <w:rPr>
                <w:sz w:val="20"/>
              </w:rPr>
            </w:pPr>
            <w:proofErr w:type="spellStart"/>
            <w:r w:rsidRPr="002D2D23">
              <w:rPr>
                <w:bCs/>
                <w:color w:val="0E101A"/>
                <w:sz w:val="20"/>
              </w:rPr>
              <w:t>ESKİCİ</w:t>
            </w:r>
            <w:proofErr w:type="spellEnd"/>
            <w:r w:rsidRPr="002D2D23">
              <w:rPr>
                <w:sz w:val="20"/>
              </w:rPr>
              <w:t>, G. ………………………………………………………</w:t>
            </w:r>
            <w:proofErr w:type="gramStart"/>
            <w:r w:rsidRPr="002D2D23">
              <w:rPr>
                <w:sz w:val="20"/>
              </w:rPr>
              <w:t>.....</w:t>
            </w:r>
            <w:proofErr w:type="gramEnd"/>
            <w:r w:rsidRPr="002D2D23">
              <w:rPr>
                <w:sz w:val="20"/>
              </w:rPr>
              <w:t>………………........</w:t>
            </w:r>
          </w:p>
          <w:p w14:paraId="6F82C20A" w14:textId="77777777" w:rsidR="006B0703" w:rsidRPr="002D2D23" w:rsidRDefault="006B0703" w:rsidP="0067773E">
            <w:pPr>
              <w:ind w:left="284"/>
              <w:rPr>
                <w:bCs/>
                <w:sz w:val="20"/>
              </w:rPr>
            </w:pPr>
            <w:r w:rsidRPr="002D2D23">
              <w:rPr>
                <w:sz w:val="20"/>
              </w:rPr>
              <w:t>Impact of</w:t>
            </w:r>
            <w:r w:rsidRPr="002D2D23">
              <w:rPr>
                <w:bCs/>
                <w:sz w:val="20"/>
              </w:rPr>
              <w:t xml:space="preserve"> smartphone usage on efficacy of physiotherapy exercises and intervention measures for mechanical neck pain: A quasi-experimental study</w:t>
            </w:r>
            <w:r w:rsidRPr="002D2D23">
              <w:rPr>
                <w:sz w:val="20"/>
              </w:rPr>
              <w:t>.</w:t>
            </w:r>
          </w:p>
        </w:tc>
        <w:tc>
          <w:tcPr>
            <w:tcW w:w="684" w:type="dxa"/>
            <w:vAlign w:val="center"/>
          </w:tcPr>
          <w:p w14:paraId="065AE409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43</w:t>
            </w:r>
          </w:p>
        </w:tc>
      </w:tr>
      <w:tr w:rsidR="006B0703" w:rsidRPr="002D2D23" w14:paraId="68445A58" w14:textId="77777777" w:rsidTr="0067773E">
        <w:tc>
          <w:tcPr>
            <w:tcW w:w="7374" w:type="dxa"/>
          </w:tcPr>
          <w:p w14:paraId="385555B7" w14:textId="77777777" w:rsidR="006B0703" w:rsidRPr="002D2D23" w:rsidRDefault="006B0703" w:rsidP="0067773E">
            <w:pPr>
              <w:tabs>
                <w:tab w:val="left" w:pos="142"/>
              </w:tabs>
              <w:rPr>
                <w:sz w:val="20"/>
                <w:lang w:val="en-ZA"/>
              </w:rPr>
            </w:pPr>
            <w:r w:rsidRPr="002D2D23">
              <w:rPr>
                <w:sz w:val="20"/>
              </w:rPr>
              <w:t>KIM</w:t>
            </w:r>
            <w:r w:rsidRPr="002D2D23">
              <w:rPr>
                <w:sz w:val="20"/>
                <w:lang w:val="en-ZA"/>
              </w:rPr>
              <w:t xml:space="preserve">, J.; </w:t>
            </w:r>
            <w:r w:rsidRPr="002D2D23">
              <w:rPr>
                <w:sz w:val="20"/>
              </w:rPr>
              <w:t>KIM</w:t>
            </w:r>
            <w:r w:rsidRPr="002D2D23">
              <w:rPr>
                <w:sz w:val="20"/>
                <w:lang w:val="en-ZA"/>
              </w:rPr>
              <w:t xml:space="preserve">, Y.; </w:t>
            </w:r>
            <w:proofErr w:type="spellStart"/>
            <w:r w:rsidRPr="002D2D23">
              <w:rPr>
                <w:sz w:val="20"/>
              </w:rPr>
              <w:t>PIATT</w:t>
            </w:r>
            <w:proofErr w:type="spellEnd"/>
            <w:r w:rsidRPr="002D2D23">
              <w:rPr>
                <w:sz w:val="20"/>
              </w:rPr>
              <w:t>, J.</w:t>
            </w:r>
            <w:r w:rsidRPr="002D2D23">
              <w:rPr>
                <w:sz w:val="20"/>
                <w:lang w:val="en-ZA"/>
              </w:rPr>
              <w:t xml:space="preserve"> &amp; </w:t>
            </w:r>
            <w:r w:rsidRPr="002D2D23">
              <w:rPr>
                <w:sz w:val="20"/>
              </w:rPr>
              <w:t>JI</w:t>
            </w:r>
            <w:r w:rsidRPr="002D2D23">
              <w:rPr>
                <w:sz w:val="20"/>
                <w:lang w:val="en-ZA"/>
              </w:rPr>
              <w:t>, M. ……….</w:t>
            </w:r>
            <w:r w:rsidRPr="002D2D23">
              <w:rPr>
                <w:rFonts w:eastAsia="Calibri"/>
                <w:bCs/>
                <w:sz w:val="20"/>
                <w:lang w:val="en-ZA" w:eastAsia="en-ZA"/>
              </w:rPr>
              <w:t>…………………………</w:t>
            </w:r>
            <w:r w:rsidRPr="002D2D23">
              <w:rPr>
                <w:sz w:val="20"/>
                <w:lang w:val="en-ZA"/>
              </w:rPr>
              <w:t>………………...</w:t>
            </w:r>
          </w:p>
          <w:p w14:paraId="3CC621C6" w14:textId="77777777" w:rsidR="006B0703" w:rsidRPr="002D2D23" w:rsidRDefault="006B0703" w:rsidP="0067773E">
            <w:pPr>
              <w:ind w:left="277"/>
              <w:rPr>
                <w:bCs/>
                <w:color w:val="0E101A"/>
                <w:sz w:val="20"/>
              </w:rPr>
            </w:pPr>
            <w:r w:rsidRPr="002D2D23">
              <w:rPr>
                <w:bCs/>
                <w:sz w:val="20"/>
              </w:rPr>
              <w:t xml:space="preserve">Perspectives of parents on health </w:t>
            </w:r>
            <w:proofErr w:type="gramStart"/>
            <w:r w:rsidRPr="002D2D23">
              <w:rPr>
                <w:bCs/>
                <w:sz w:val="20"/>
              </w:rPr>
              <w:t>benefits  associated</w:t>
            </w:r>
            <w:proofErr w:type="gramEnd"/>
            <w:r w:rsidRPr="002D2D23">
              <w:rPr>
                <w:bCs/>
                <w:sz w:val="20"/>
              </w:rPr>
              <w:t xml:space="preserve"> with Taekwondo for adolescents and young adults with intellectual and developmental disability</w:t>
            </w:r>
            <w:r w:rsidRPr="002D2D23">
              <w:rPr>
                <w:sz w:val="20"/>
                <w:shd w:val="clear" w:color="auto" w:fill="FFFFFF"/>
                <w:lang w:eastAsia="en-ZA"/>
              </w:rPr>
              <w:t>.</w:t>
            </w:r>
          </w:p>
        </w:tc>
        <w:tc>
          <w:tcPr>
            <w:tcW w:w="684" w:type="dxa"/>
            <w:vAlign w:val="center"/>
          </w:tcPr>
          <w:p w14:paraId="180A9009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57</w:t>
            </w:r>
          </w:p>
        </w:tc>
      </w:tr>
      <w:tr w:rsidR="006B0703" w:rsidRPr="002D2D23" w14:paraId="4CB9F3D3" w14:textId="77777777" w:rsidTr="0067773E">
        <w:tc>
          <w:tcPr>
            <w:tcW w:w="7374" w:type="dxa"/>
          </w:tcPr>
          <w:p w14:paraId="214AE133" w14:textId="77777777" w:rsidR="006B0703" w:rsidRPr="002D2D23" w:rsidRDefault="006B0703" w:rsidP="0067773E">
            <w:pPr>
              <w:ind w:right="-57"/>
              <w:rPr>
                <w:rFonts w:eastAsia="Calibri"/>
                <w:sz w:val="20"/>
              </w:rPr>
            </w:pPr>
            <w:proofErr w:type="spellStart"/>
            <w:r w:rsidRPr="002D2D23">
              <w:rPr>
                <w:sz w:val="20"/>
              </w:rPr>
              <w:t>MAKARACI</w:t>
            </w:r>
            <w:proofErr w:type="spellEnd"/>
            <w:r w:rsidRPr="002D2D23">
              <w:rPr>
                <w:sz w:val="20"/>
              </w:rPr>
              <w:t xml:space="preserve">, Y. &amp; </w:t>
            </w:r>
            <w:proofErr w:type="spellStart"/>
            <w:r w:rsidRPr="002D2D23">
              <w:rPr>
                <w:sz w:val="20"/>
              </w:rPr>
              <w:t>A</w:t>
            </w:r>
            <w:r w:rsidRPr="002D2D23">
              <w:rPr>
                <w:rFonts w:ascii="Cambria" w:hAnsi="Cambria" w:cs="Cambria"/>
                <w:sz w:val="20"/>
              </w:rPr>
              <w:t>Ǧ</w:t>
            </w:r>
            <w:r w:rsidRPr="002D2D23">
              <w:rPr>
                <w:sz w:val="20"/>
              </w:rPr>
              <w:t>AO</w:t>
            </w:r>
            <w:r w:rsidRPr="002D2D23">
              <w:rPr>
                <w:rFonts w:ascii="Cambria" w:hAnsi="Cambria" w:cs="Cambria"/>
                <w:sz w:val="20"/>
              </w:rPr>
              <w:t>Ǧ</w:t>
            </w:r>
            <w:r w:rsidRPr="002D2D23">
              <w:rPr>
                <w:sz w:val="20"/>
              </w:rPr>
              <w:t>LU</w:t>
            </w:r>
            <w:proofErr w:type="spellEnd"/>
            <w:r w:rsidRPr="002D2D23">
              <w:rPr>
                <w:sz w:val="20"/>
              </w:rPr>
              <w:t xml:space="preserve">, </w:t>
            </w:r>
            <w:proofErr w:type="gramStart"/>
            <w:r w:rsidRPr="002D2D23">
              <w:rPr>
                <w:sz w:val="20"/>
              </w:rPr>
              <w:t>S.A. .</w:t>
            </w:r>
            <w:proofErr w:type="gramEnd"/>
            <w:r w:rsidRPr="002D2D23">
              <w:rPr>
                <w:sz w:val="20"/>
                <w:lang w:eastAsia="en-ZA"/>
              </w:rPr>
              <w:t>…………….</w:t>
            </w:r>
            <w:r w:rsidRPr="002D2D23">
              <w:rPr>
                <w:rFonts w:eastAsia="Calibri"/>
                <w:sz w:val="20"/>
              </w:rPr>
              <w:t>………………………………….…</w:t>
            </w:r>
          </w:p>
          <w:p w14:paraId="50AE2556" w14:textId="77777777" w:rsidR="006B0703" w:rsidRPr="002D2D23" w:rsidRDefault="006B0703" w:rsidP="0067773E">
            <w:pPr>
              <w:tabs>
                <w:tab w:val="left" w:pos="277"/>
              </w:tabs>
              <w:ind w:left="277"/>
              <w:rPr>
                <w:sz w:val="20"/>
              </w:rPr>
            </w:pPr>
            <w:r w:rsidRPr="002D2D23">
              <w:rPr>
                <w:sz w:val="20"/>
              </w:rPr>
              <w:t>Effect of isokinetic shoulder performance, electromyographic activation and throwing velocity on shooting accuracy in elite male handball players</w:t>
            </w:r>
            <w:r w:rsidRPr="002D2D23">
              <w:rPr>
                <w:sz w:val="20"/>
                <w:lang w:eastAsia="en-ZA"/>
              </w:rPr>
              <w:t xml:space="preserve">. </w:t>
            </w:r>
          </w:p>
        </w:tc>
        <w:tc>
          <w:tcPr>
            <w:tcW w:w="684" w:type="dxa"/>
            <w:vAlign w:val="center"/>
          </w:tcPr>
          <w:p w14:paraId="43DB3CD8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2D2D23">
              <w:rPr>
                <w:b/>
                <w:sz w:val="20"/>
                <w:lang w:val="af-ZA"/>
              </w:rPr>
              <w:t>71</w:t>
            </w:r>
          </w:p>
        </w:tc>
      </w:tr>
      <w:tr w:rsidR="006B0703" w:rsidRPr="002D2D23" w14:paraId="03148705" w14:textId="77777777" w:rsidTr="0067773E">
        <w:tc>
          <w:tcPr>
            <w:tcW w:w="7374" w:type="dxa"/>
          </w:tcPr>
          <w:p w14:paraId="14CBB8D3" w14:textId="77777777" w:rsidR="006B0703" w:rsidRPr="002D2D23" w:rsidRDefault="006B0703" w:rsidP="0067773E">
            <w:pPr>
              <w:ind w:left="-7"/>
              <w:rPr>
                <w:bCs/>
                <w:iCs/>
                <w:sz w:val="20"/>
                <w:lang w:eastAsia="en-ZA"/>
              </w:rPr>
            </w:pPr>
            <w:r w:rsidRPr="002D2D23">
              <w:rPr>
                <w:sz w:val="20"/>
              </w:rPr>
              <w:t xml:space="preserve">MARQUES, R.C.A.; MENDES, </w:t>
            </w:r>
            <w:proofErr w:type="spellStart"/>
            <w:r w:rsidRPr="002D2D23">
              <w:rPr>
                <w:sz w:val="20"/>
              </w:rPr>
              <w:t>R.S.M</w:t>
            </w:r>
            <w:proofErr w:type="spellEnd"/>
            <w:r w:rsidRPr="002D2D23">
              <w:rPr>
                <w:sz w:val="20"/>
              </w:rPr>
              <w:t xml:space="preserve">.; MARTINS, </w:t>
            </w:r>
            <w:proofErr w:type="spellStart"/>
            <w:r w:rsidRPr="002D2D23">
              <w:rPr>
                <w:sz w:val="20"/>
              </w:rPr>
              <w:t>F.M.L</w:t>
            </w:r>
            <w:proofErr w:type="spellEnd"/>
            <w:r w:rsidRPr="002D2D23">
              <w:rPr>
                <w:sz w:val="20"/>
              </w:rPr>
              <w:t xml:space="preserve">.; GOMES, </w:t>
            </w:r>
            <w:proofErr w:type="spellStart"/>
            <w:r w:rsidRPr="002D2D23">
              <w:rPr>
                <w:sz w:val="20"/>
              </w:rPr>
              <w:t>R.M.M</w:t>
            </w:r>
            <w:proofErr w:type="spellEnd"/>
            <w:r w:rsidRPr="002D2D23">
              <w:rPr>
                <w:sz w:val="20"/>
              </w:rPr>
              <w:t>.; COELHO-E-SILVA, M.J. &amp; DIAS, G.N.F. ……………………...</w:t>
            </w:r>
            <w:r w:rsidRPr="002D2D23">
              <w:rPr>
                <w:rFonts w:eastAsia="Calibri"/>
                <w:sz w:val="20"/>
                <w:lang w:eastAsia="en-ZA"/>
              </w:rPr>
              <w:t>………………………</w:t>
            </w:r>
          </w:p>
          <w:p w14:paraId="667E41F4" w14:textId="77777777" w:rsidR="006B0703" w:rsidRPr="002D2D23" w:rsidRDefault="006B0703" w:rsidP="0067773E">
            <w:pPr>
              <w:ind w:left="284"/>
              <w:rPr>
                <w:bCs/>
                <w:sz w:val="20"/>
              </w:rPr>
            </w:pPr>
            <w:r w:rsidRPr="002D2D23">
              <w:rPr>
                <w:sz w:val="20"/>
              </w:rPr>
              <w:t>Gaze behaviour in basketball jump shot: Differences between expert and non-expert athletes.</w:t>
            </w:r>
          </w:p>
        </w:tc>
        <w:tc>
          <w:tcPr>
            <w:tcW w:w="684" w:type="dxa"/>
            <w:vAlign w:val="center"/>
          </w:tcPr>
          <w:p w14:paraId="14B51C8A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2D2D23">
              <w:rPr>
                <w:b/>
                <w:sz w:val="20"/>
              </w:rPr>
              <w:t>85</w:t>
            </w:r>
          </w:p>
        </w:tc>
      </w:tr>
      <w:tr w:rsidR="006B0703" w:rsidRPr="002D2D23" w14:paraId="46BE1EE2" w14:textId="77777777" w:rsidTr="0067773E">
        <w:tc>
          <w:tcPr>
            <w:tcW w:w="7374" w:type="dxa"/>
          </w:tcPr>
          <w:p w14:paraId="458C76B9" w14:textId="77777777" w:rsidR="006B0703" w:rsidRPr="002D2D23" w:rsidRDefault="006B0703" w:rsidP="0067773E">
            <w:pPr>
              <w:rPr>
                <w:sz w:val="20"/>
                <w:lang w:eastAsia="en-GB"/>
              </w:rPr>
            </w:pPr>
            <w:proofErr w:type="spellStart"/>
            <w:r w:rsidRPr="002D2D23">
              <w:rPr>
                <w:sz w:val="20"/>
              </w:rPr>
              <w:t>OZKARA</w:t>
            </w:r>
            <w:proofErr w:type="spellEnd"/>
            <w:r w:rsidRPr="002D2D23">
              <w:rPr>
                <w:sz w:val="20"/>
                <w:lang w:val="en-NZ"/>
              </w:rPr>
              <w:t xml:space="preserve">, A. &amp; </w:t>
            </w:r>
            <w:proofErr w:type="spellStart"/>
            <w:r w:rsidRPr="002D2D23">
              <w:rPr>
                <w:sz w:val="20"/>
              </w:rPr>
              <w:t>KALKAVAN</w:t>
            </w:r>
            <w:proofErr w:type="spellEnd"/>
            <w:r w:rsidRPr="002D2D23">
              <w:rPr>
                <w:sz w:val="20"/>
                <w:lang w:val="en-NZ"/>
              </w:rPr>
              <w:t xml:space="preserve">, </w:t>
            </w:r>
            <w:proofErr w:type="gramStart"/>
            <w:r w:rsidRPr="002D2D23">
              <w:rPr>
                <w:sz w:val="20"/>
                <w:lang w:val="en-NZ"/>
              </w:rPr>
              <w:t>A. .</w:t>
            </w:r>
            <w:proofErr w:type="gramEnd"/>
            <w:r w:rsidRPr="002D2D23">
              <w:rPr>
                <w:sz w:val="20"/>
                <w:lang w:eastAsia="en-GB"/>
              </w:rPr>
              <w:t>……………………………………………...……....</w:t>
            </w:r>
          </w:p>
          <w:p w14:paraId="38B381FC" w14:textId="77777777" w:rsidR="006B0703" w:rsidRPr="002D2D23" w:rsidRDefault="006B0703" w:rsidP="0067773E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2D2D23">
              <w:rPr>
                <w:noProof/>
                <w:sz w:val="20"/>
              </w:rPr>
              <w:t>Role of motor skills in physical education predisposition and social competence</w:t>
            </w:r>
            <w:r w:rsidRPr="002D2D23">
              <w:rPr>
                <w:sz w:val="20"/>
                <w:lang w:eastAsia="en-GB"/>
              </w:rPr>
              <w:t>.</w:t>
            </w:r>
          </w:p>
        </w:tc>
        <w:tc>
          <w:tcPr>
            <w:tcW w:w="684" w:type="dxa"/>
            <w:vAlign w:val="center"/>
          </w:tcPr>
          <w:p w14:paraId="598E64CE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2D2D23">
              <w:rPr>
                <w:b/>
                <w:sz w:val="20"/>
              </w:rPr>
              <w:t>97</w:t>
            </w:r>
          </w:p>
        </w:tc>
      </w:tr>
      <w:tr w:rsidR="006B0703" w:rsidRPr="002D2D23" w14:paraId="4762B19A" w14:textId="77777777" w:rsidTr="0067773E">
        <w:tc>
          <w:tcPr>
            <w:tcW w:w="7374" w:type="dxa"/>
          </w:tcPr>
          <w:p w14:paraId="06B39B19" w14:textId="77777777" w:rsidR="006B0703" w:rsidRPr="002D2D23" w:rsidRDefault="006B0703" w:rsidP="0067773E">
            <w:pPr>
              <w:rPr>
                <w:sz w:val="20"/>
                <w:lang w:val="pl-PL"/>
              </w:rPr>
            </w:pPr>
            <w:r w:rsidRPr="002D2D23">
              <w:rPr>
                <w:bCs/>
                <w:sz w:val="20"/>
                <w:lang w:val="es-ES"/>
              </w:rPr>
              <w:t>PRIETO-GONZÁLEZ, P</w:t>
            </w:r>
            <w:r w:rsidRPr="002D2D23">
              <w:rPr>
                <w:sz w:val="20"/>
                <w:lang w:val="es-ES"/>
              </w:rPr>
              <w:t xml:space="preserve">.; </w:t>
            </w:r>
            <w:r w:rsidRPr="002D2D23">
              <w:rPr>
                <w:bCs/>
                <w:sz w:val="20"/>
                <w:lang w:val="es-ES"/>
              </w:rPr>
              <w:t>SAGAT</w:t>
            </w:r>
            <w:r w:rsidRPr="002D2D23">
              <w:rPr>
                <w:sz w:val="20"/>
                <w:lang w:val="es-ES"/>
              </w:rPr>
              <w:t xml:space="preserve">, P. &amp; </w:t>
            </w:r>
            <w:proofErr w:type="spellStart"/>
            <w:r w:rsidRPr="002D2D23">
              <w:rPr>
                <w:bCs/>
                <w:sz w:val="20"/>
                <w:lang w:val="es-ES"/>
              </w:rPr>
              <w:t>SEDLACEK</w:t>
            </w:r>
            <w:proofErr w:type="spellEnd"/>
            <w:r w:rsidRPr="002D2D23">
              <w:rPr>
                <w:sz w:val="20"/>
                <w:lang w:val="es-ES"/>
              </w:rPr>
              <w:t>, J.</w:t>
            </w:r>
            <w:proofErr w:type="gramStart"/>
            <w:r w:rsidRPr="002D2D23">
              <w:rPr>
                <w:sz w:val="20"/>
                <w:lang w:val="es-ES"/>
              </w:rPr>
              <w:t xml:space="preserve"> .…</w:t>
            </w:r>
            <w:proofErr w:type="gramEnd"/>
            <w:r w:rsidRPr="002D2D23">
              <w:rPr>
                <w:sz w:val="20"/>
                <w:lang w:val="es-ES"/>
              </w:rPr>
              <w:t>…………………………..</w:t>
            </w:r>
          </w:p>
          <w:p w14:paraId="3351BD23" w14:textId="77777777" w:rsidR="006B0703" w:rsidRPr="002D2D23" w:rsidRDefault="006B0703" w:rsidP="0067773E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2D2D23">
              <w:rPr>
                <w:sz w:val="20"/>
              </w:rPr>
              <w:t>Relationship between BMI and physical fitness in college-age males: A cross-sectional study.</w:t>
            </w:r>
          </w:p>
        </w:tc>
        <w:tc>
          <w:tcPr>
            <w:tcW w:w="684" w:type="dxa"/>
            <w:vAlign w:val="center"/>
          </w:tcPr>
          <w:p w14:paraId="61D1C440" w14:textId="77777777" w:rsidR="006B0703" w:rsidRPr="002D2D23" w:rsidRDefault="006B0703" w:rsidP="0067773E">
            <w:pPr>
              <w:ind w:left="-2" w:firstLine="2"/>
              <w:jc w:val="center"/>
              <w:rPr>
                <w:b/>
                <w:bCs/>
                <w:sz w:val="20"/>
              </w:rPr>
            </w:pPr>
            <w:r w:rsidRPr="002D2D23">
              <w:rPr>
                <w:b/>
                <w:bCs/>
                <w:sz w:val="20"/>
              </w:rPr>
              <w:t>113</w:t>
            </w:r>
          </w:p>
        </w:tc>
      </w:tr>
      <w:tr w:rsidR="006B0703" w:rsidRPr="002D2D23" w14:paraId="4195D619" w14:textId="77777777" w:rsidTr="0067773E">
        <w:tc>
          <w:tcPr>
            <w:tcW w:w="7374" w:type="dxa"/>
          </w:tcPr>
          <w:p w14:paraId="30443F6E" w14:textId="77777777" w:rsidR="006B0703" w:rsidRPr="002D2D23" w:rsidRDefault="006B0703" w:rsidP="0067773E">
            <w:pPr>
              <w:rPr>
                <w:sz w:val="20"/>
              </w:rPr>
            </w:pPr>
            <w:r w:rsidRPr="002D2D23">
              <w:rPr>
                <w:bCs/>
                <w:sz w:val="20"/>
              </w:rPr>
              <w:t>YASEEN</w:t>
            </w:r>
            <w:r w:rsidRPr="002D2D23">
              <w:rPr>
                <w:sz w:val="20"/>
              </w:rPr>
              <w:t xml:space="preserve">, </w:t>
            </w:r>
            <w:proofErr w:type="spellStart"/>
            <w:r w:rsidRPr="002D2D23">
              <w:rPr>
                <w:sz w:val="20"/>
              </w:rPr>
              <w:t>Q.B.</w:t>
            </w:r>
            <w:proofErr w:type="spellEnd"/>
            <w:r w:rsidRPr="002D2D23">
              <w:rPr>
                <w:sz w:val="20"/>
              </w:rPr>
              <w:t xml:space="preserve">; </w:t>
            </w:r>
            <w:proofErr w:type="spellStart"/>
            <w:r w:rsidRPr="002D2D23">
              <w:rPr>
                <w:bCs/>
                <w:iCs/>
                <w:sz w:val="20"/>
              </w:rPr>
              <w:t>PETRACHEVA</w:t>
            </w:r>
            <w:proofErr w:type="spellEnd"/>
            <w:r w:rsidRPr="002D2D23">
              <w:rPr>
                <w:bCs/>
                <w:iCs/>
                <w:sz w:val="20"/>
              </w:rPr>
              <w:t xml:space="preserve">, I.V.; </w:t>
            </w:r>
            <w:proofErr w:type="spellStart"/>
            <w:r w:rsidRPr="002D2D23">
              <w:rPr>
                <w:bCs/>
                <w:sz w:val="20"/>
              </w:rPr>
              <w:t>KOTOV</w:t>
            </w:r>
            <w:proofErr w:type="spellEnd"/>
            <w:r w:rsidRPr="002D2D23">
              <w:rPr>
                <w:bCs/>
                <w:sz w:val="20"/>
              </w:rPr>
              <w:t xml:space="preserve">, </w:t>
            </w:r>
            <w:proofErr w:type="spellStart"/>
            <w:r w:rsidRPr="002D2D23">
              <w:rPr>
                <w:bCs/>
                <w:sz w:val="20"/>
              </w:rPr>
              <w:t>Y.N</w:t>
            </w:r>
            <w:proofErr w:type="spellEnd"/>
            <w:r w:rsidRPr="002D2D23">
              <w:rPr>
                <w:bCs/>
                <w:sz w:val="20"/>
              </w:rPr>
              <w:t>.</w:t>
            </w:r>
            <w:r w:rsidRPr="002D2D23">
              <w:rPr>
                <w:sz w:val="20"/>
              </w:rPr>
              <w:t xml:space="preserve"> &amp; </w:t>
            </w:r>
            <w:proofErr w:type="spellStart"/>
            <w:r w:rsidRPr="002D2D23">
              <w:rPr>
                <w:bCs/>
                <w:iCs/>
                <w:sz w:val="20"/>
              </w:rPr>
              <w:t>ELTIBI</w:t>
            </w:r>
            <w:proofErr w:type="spellEnd"/>
            <w:r w:rsidRPr="002D2D23">
              <w:rPr>
                <w:sz w:val="20"/>
              </w:rPr>
              <w:t>, R.S.A. …...</w:t>
            </w:r>
            <w:r w:rsidRPr="002D2D23">
              <w:rPr>
                <w:rFonts w:eastAsia="Calibri"/>
                <w:sz w:val="20"/>
                <w:lang w:eastAsia="en-ZA"/>
              </w:rPr>
              <w:t>……</w:t>
            </w:r>
            <w:proofErr w:type="gramStart"/>
            <w:r w:rsidRPr="002D2D23">
              <w:rPr>
                <w:rFonts w:eastAsia="Calibri"/>
                <w:sz w:val="20"/>
                <w:lang w:eastAsia="en-ZA"/>
              </w:rPr>
              <w:t>…</w:t>
            </w:r>
            <w:r w:rsidRPr="002D2D23">
              <w:rPr>
                <w:sz w:val="20"/>
                <w:lang w:val="en-ZA"/>
              </w:rPr>
              <w:t>..</w:t>
            </w:r>
            <w:proofErr w:type="gramEnd"/>
          </w:p>
          <w:p w14:paraId="45423AAC" w14:textId="77777777" w:rsidR="006B0703" w:rsidRPr="002D2D23" w:rsidRDefault="006B0703" w:rsidP="0067773E">
            <w:pPr>
              <w:ind w:left="284"/>
              <w:rPr>
                <w:rFonts w:eastAsia="Calibri"/>
                <w:sz w:val="20"/>
                <w:lang w:eastAsia="en-ZA"/>
              </w:rPr>
            </w:pPr>
            <w:r w:rsidRPr="002D2D23">
              <w:rPr>
                <w:sz w:val="20"/>
              </w:rPr>
              <w:t>Kinematic variables of elite handball players during throwing from upward jumps</w:t>
            </w:r>
            <w:r w:rsidRPr="002D2D23">
              <w:rPr>
                <w:rFonts w:eastAsia="SimSun"/>
                <w:sz w:val="20"/>
                <w:lang w:eastAsia="zh-CN"/>
              </w:rPr>
              <w:t>.</w:t>
            </w:r>
          </w:p>
        </w:tc>
        <w:tc>
          <w:tcPr>
            <w:tcW w:w="684" w:type="dxa"/>
            <w:vAlign w:val="center"/>
          </w:tcPr>
          <w:p w14:paraId="18D1BEEA" w14:textId="77777777" w:rsidR="006B0703" w:rsidRPr="002D2D23" w:rsidRDefault="006B0703" w:rsidP="0067773E">
            <w:pPr>
              <w:ind w:left="-2" w:firstLine="2"/>
              <w:jc w:val="center"/>
              <w:rPr>
                <w:b/>
                <w:bCs/>
                <w:sz w:val="20"/>
              </w:rPr>
            </w:pPr>
            <w:r w:rsidRPr="002D2D23">
              <w:rPr>
                <w:b/>
                <w:bCs/>
                <w:sz w:val="20"/>
              </w:rPr>
              <w:t>125</w:t>
            </w:r>
          </w:p>
        </w:tc>
      </w:tr>
      <w:tr w:rsidR="006B0703" w:rsidRPr="002D2D23" w14:paraId="57B39F73" w14:textId="77777777" w:rsidTr="0067773E">
        <w:tc>
          <w:tcPr>
            <w:tcW w:w="7374" w:type="dxa"/>
          </w:tcPr>
          <w:p w14:paraId="2C4354AD" w14:textId="77777777" w:rsidR="006B0703" w:rsidRPr="002D2D23" w:rsidRDefault="006B0703" w:rsidP="0067773E">
            <w:pPr>
              <w:tabs>
                <w:tab w:val="left" w:pos="360"/>
                <w:tab w:val="left" w:pos="426"/>
                <w:tab w:val="left" w:pos="6480"/>
              </w:tabs>
              <w:rPr>
                <w:sz w:val="20"/>
              </w:rPr>
            </w:pPr>
            <w:r w:rsidRPr="002D2D23">
              <w:rPr>
                <w:b/>
                <w:sz w:val="20"/>
              </w:rPr>
              <w:t>INFORMATION FOR AUTHORS</w:t>
            </w:r>
            <w:r w:rsidRPr="002D2D23">
              <w:rPr>
                <w:sz w:val="20"/>
              </w:rPr>
              <w:t>…</w:t>
            </w:r>
            <w:r w:rsidRPr="002D2D23">
              <w:rPr>
                <w:bCs/>
                <w:sz w:val="20"/>
              </w:rPr>
              <w:t>…………….…</w:t>
            </w:r>
            <w:proofErr w:type="gramStart"/>
            <w:r w:rsidRPr="002D2D23">
              <w:rPr>
                <w:bCs/>
                <w:sz w:val="20"/>
              </w:rPr>
              <w:t>…..</w:t>
            </w:r>
            <w:proofErr w:type="gramEnd"/>
            <w:r w:rsidRPr="002D2D23">
              <w:rPr>
                <w:bCs/>
                <w:sz w:val="20"/>
              </w:rPr>
              <w:t>…….….……..………...…...</w:t>
            </w:r>
          </w:p>
        </w:tc>
        <w:tc>
          <w:tcPr>
            <w:tcW w:w="684" w:type="dxa"/>
            <w:vAlign w:val="center"/>
          </w:tcPr>
          <w:p w14:paraId="2E14314A" w14:textId="77777777" w:rsidR="006B0703" w:rsidRPr="002D2D23" w:rsidRDefault="006B0703" w:rsidP="0067773E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2D2D23">
              <w:rPr>
                <w:b/>
                <w:sz w:val="20"/>
              </w:rPr>
              <w:t>141</w:t>
            </w:r>
          </w:p>
        </w:tc>
      </w:tr>
    </w:tbl>
    <w:p w14:paraId="26BDC014" w14:textId="587E858C" w:rsidR="006B0703" w:rsidRDefault="006B0703" w:rsidP="00EC1CF5">
      <w:pPr>
        <w:spacing w:before="120" w:after="120"/>
        <w:jc w:val="center"/>
        <w:rPr>
          <w:b/>
          <w:sz w:val="28"/>
        </w:rPr>
      </w:pPr>
    </w:p>
    <w:p w14:paraId="20685471" w14:textId="5D7C43E6" w:rsidR="00593ED9" w:rsidRDefault="00593ED9" w:rsidP="00EC1CF5">
      <w:pPr>
        <w:spacing w:before="120" w:after="120"/>
        <w:jc w:val="center"/>
        <w:rPr>
          <w:b/>
          <w:sz w:val="28"/>
        </w:rPr>
      </w:pPr>
    </w:p>
    <w:p w14:paraId="2C2D4107" w14:textId="77777777"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jO2tDQztjAyMrFU0lEKTi0uzszPAykwNKwFAA3W1vctAAAA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93ED9"/>
    <w:rsid w:val="005A4E47"/>
    <w:rsid w:val="005A6079"/>
    <w:rsid w:val="005B4B95"/>
    <w:rsid w:val="005C0EFD"/>
    <w:rsid w:val="005D6061"/>
    <w:rsid w:val="005F0020"/>
    <w:rsid w:val="005F2037"/>
    <w:rsid w:val="005F2D41"/>
    <w:rsid w:val="005F5132"/>
    <w:rsid w:val="00625D00"/>
    <w:rsid w:val="006350CF"/>
    <w:rsid w:val="00651DFE"/>
    <w:rsid w:val="0065481A"/>
    <w:rsid w:val="006906A5"/>
    <w:rsid w:val="00693264"/>
    <w:rsid w:val="006B0703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9E00F3"/>
    <w:rsid w:val="00A05ACA"/>
    <w:rsid w:val="00A3484E"/>
    <w:rsid w:val="00A46FD1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76223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D64F6"/>
    <w:rsid w:val="00CE3DB0"/>
    <w:rsid w:val="00CF7560"/>
    <w:rsid w:val="00D00524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6BD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40A0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F1BC-3F10-4DD8-8377-7241562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1710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HANLIE MOSS</cp:lastModifiedBy>
  <cp:revision>5</cp:revision>
  <cp:lastPrinted>2016-10-24T17:29:00Z</cp:lastPrinted>
  <dcterms:created xsi:type="dcterms:W3CDTF">2020-12-06T16:23:00Z</dcterms:created>
  <dcterms:modified xsi:type="dcterms:W3CDTF">2021-03-20T08:36:00Z</dcterms:modified>
</cp:coreProperties>
</file>